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2D" w:rsidRDefault="0005432D" w:rsidP="0005432D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для самостоятельной работы (СРО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5432D" w:rsidRDefault="0005432D" w:rsidP="0005432D">
      <w:pPr>
        <w:spacing w:line="0" w:lineRule="atLeast"/>
        <w:jc w:val="center"/>
        <w:rPr>
          <w:b/>
          <w:sz w:val="28"/>
          <w:szCs w:val="28"/>
        </w:rPr>
      </w:pPr>
    </w:p>
    <w:p w:rsidR="0005432D" w:rsidRPr="00BD1E1E" w:rsidRDefault="00E82FA6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</w:rPr>
        <w:t xml:space="preserve">1.Подготовить  реферат </w:t>
      </w:r>
      <w:r>
        <w:rPr>
          <w:b/>
          <w:sz w:val="28"/>
          <w:szCs w:val="28"/>
          <w:u w:val="single"/>
          <w:lang w:val="kk-KZ"/>
        </w:rPr>
        <w:t>по двум темам</w:t>
      </w:r>
      <w:r w:rsidR="00BD1E1E">
        <w:rPr>
          <w:b/>
          <w:sz w:val="28"/>
          <w:szCs w:val="28"/>
          <w:u w:val="single"/>
          <w:lang w:val="kk-KZ"/>
        </w:rPr>
        <w:t>:</w:t>
      </w:r>
    </w:p>
    <w:p w:rsidR="00A26856" w:rsidRPr="00BD1E1E" w:rsidRDefault="00A26856" w:rsidP="00A26856">
      <w:pPr>
        <w:rPr>
          <w:sz w:val="28"/>
          <w:szCs w:val="28"/>
        </w:rPr>
      </w:pPr>
      <w:r w:rsidRPr="00BD1E1E">
        <w:rPr>
          <w:sz w:val="28"/>
          <w:szCs w:val="28"/>
          <w:lang w:val="kk-KZ"/>
        </w:rPr>
        <w:t>1</w:t>
      </w:r>
      <w:r w:rsidR="0005432D" w:rsidRPr="00BD1E1E">
        <w:rPr>
          <w:sz w:val="28"/>
          <w:szCs w:val="28"/>
        </w:rPr>
        <w:t>Билингвизм</w:t>
      </w:r>
    </w:p>
    <w:p w:rsidR="00BD1E1E" w:rsidRPr="00BD1E1E" w:rsidRDefault="00BD1E1E" w:rsidP="00BD1E1E">
      <w:pPr>
        <w:rPr>
          <w:sz w:val="28"/>
          <w:szCs w:val="28"/>
          <w:lang w:val="kk-KZ"/>
        </w:rPr>
      </w:pPr>
      <w:r w:rsidRPr="00BD1E1E">
        <w:rPr>
          <w:bCs/>
          <w:sz w:val="28"/>
          <w:szCs w:val="28"/>
          <w:lang w:val="kk-KZ"/>
        </w:rPr>
        <w:t>2</w:t>
      </w:r>
      <w:r w:rsidR="00A26856" w:rsidRPr="00BD1E1E">
        <w:rPr>
          <w:bCs/>
          <w:sz w:val="28"/>
          <w:szCs w:val="28"/>
        </w:rPr>
        <w:t xml:space="preserve">История формирования принципов обучения языку. </w:t>
      </w:r>
    </w:p>
    <w:p w:rsidR="00A26856" w:rsidRPr="00BD1E1E" w:rsidRDefault="00BD1E1E" w:rsidP="00BD1E1E">
      <w:pPr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proofErr w:type="spellStart"/>
      <w:r w:rsidR="00A26856" w:rsidRPr="00BD1E1E">
        <w:rPr>
          <w:bCs/>
          <w:sz w:val="28"/>
          <w:szCs w:val="28"/>
        </w:rPr>
        <w:t>Общедидактические</w:t>
      </w:r>
      <w:proofErr w:type="spellEnd"/>
      <w:r w:rsidR="00A26856" w:rsidRPr="00BD1E1E">
        <w:rPr>
          <w:bCs/>
          <w:sz w:val="28"/>
          <w:szCs w:val="28"/>
        </w:rPr>
        <w:t xml:space="preserve"> принципы обучения. </w:t>
      </w:r>
    </w:p>
    <w:p w:rsidR="00BD1E1E" w:rsidRDefault="00A26856" w:rsidP="00BD1E1E">
      <w:pPr>
        <w:rPr>
          <w:bCs/>
          <w:sz w:val="28"/>
          <w:szCs w:val="28"/>
          <w:lang w:val="kk-KZ"/>
        </w:rPr>
      </w:pPr>
      <w:r w:rsidRPr="00BD1E1E">
        <w:rPr>
          <w:bCs/>
          <w:sz w:val="28"/>
          <w:szCs w:val="28"/>
          <w:lang w:val="kk-KZ"/>
        </w:rPr>
        <w:t xml:space="preserve">4 </w:t>
      </w:r>
      <w:r w:rsidRPr="00BD1E1E">
        <w:rPr>
          <w:bCs/>
          <w:sz w:val="28"/>
          <w:szCs w:val="28"/>
        </w:rPr>
        <w:t xml:space="preserve">Принципы коммуникативного обучения. 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5</w:t>
      </w:r>
      <w:r w:rsidR="00A26856" w:rsidRPr="00BD1E1E">
        <w:rPr>
          <w:bCs/>
          <w:sz w:val="28"/>
          <w:szCs w:val="28"/>
        </w:rPr>
        <w:t>Принцип минимизации учебного материала.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6 </w:t>
      </w:r>
      <w:r w:rsidR="00A26856" w:rsidRPr="00BD1E1E">
        <w:rPr>
          <w:bCs/>
          <w:sz w:val="28"/>
          <w:szCs w:val="28"/>
        </w:rPr>
        <w:t xml:space="preserve">Развитие принципов обучения неродному языку. 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7</w:t>
      </w:r>
      <w:r w:rsidR="00A26856" w:rsidRPr="00BD1E1E">
        <w:rPr>
          <w:bCs/>
          <w:sz w:val="28"/>
          <w:szCs w:val="28"/>
        </w:rPr>
        <w:t>Принцип опоры на родной язык.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8 </w:t>
      </w:r>
      <w:r w:rsidR="00A26856" w:rsidRPr="00BD1E1E">
        <w:rPr>
          <w:bCs/>
          <w:sz w:val="28"/>
          <w:szCs w:val="28"/>
        </w:rPr>
        <w:t>Лингвострановедческий принцип обучения.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9</w:t>
      </w:r>
      <w:r w:rsidR="00A26856" w:rsidRPr="00BD1E1E">
        <w:rPr>
          <w:bCs/>
          <w:sz w:val="28"/>
          <w:szCs w:val="28"/>
        </w:rPr>
        <w:t xml:space="preserve">Прикладная </w:t>
      </w:r>
      <w:proofErr w:type="spellStart"/>
      <w:r w:rsidR="00A26856" w:rsidRPr="00BD1E1E">
        <w:rPr>
          <w:bCs/>
          <w:sz w:val="28"/>
          <w:szCs w:val="28"/>
        </w:rPr>
        <w:t>этнолингвистика</w:t>
      </w:r>
      <w:proofErr w:type="spellEnd"/>
      <w:r w:rsidR="00A26856" w:rsidRPr="00BD1E1E">
        <w:rPr>
          <w:bCs/>
          <w:sz w:val="28"/>
          <w:szCs w:val="28"/>
        </w:rPr>
        <w:t>.</w:t>
      </w:r>
    </w:p>
    <w:p w:rsidR="00A26856" w:rsidRPr="00BD1E1E" w:rsidRDefault="00BD1E1E" w:rsidP="00BD1E1E">
      <w:p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10 </w:t>
      </w:r>
      <w:proofErr w:type="spellStart"/>
      <w:r w:rsidR="00A26856" w:rsidRPr="00BD1E1E">
        <w:rPr>
          <w:bCs/>
          <w:sz w:val="28"/>
          <w:szCs w:val="28"/>
        </w:rPr>
        <w:t>Лингвостатистика</w:t>
      </w:r>
      <w:proofErr w:type="spellEnd"/>
      <w:r w:rsidR="00A26856" w:rsidRPr="00BD1E1E">
        <w:rPr>
          <w:bCs/>
          <w:sz w:val="28"/>
          <w:szCs w:val="28"/>
        </w:rPr>
        <w:t>.</w:t>
      </w:r>
    </w:p>
    <w:p w:rsidR="0005432D" w:rsidRPr="00A14313" w:rsidRDefault="0005432D" w:rsidP="0005432D">
      <w:pPr>
        <w:tabs>
          <w:tab w:val="left" w:pos="0"/>
        </w:tabs>
        <w:jc w:val="center"/>
        <w:rPr>
          <w:color w:val="000000"/>
          <w:sz w:val="28"/>
          <w:szCs w:val="28"/>
          <w:lang w:val="kk-KZ"/>
        </w:rPr>
      </w:pPr>
      <w:r w:rsidRPr="0005432D">
        <w:rPr>
          <w:b/>
          <w:color w:val="000000"/>
          <w:sz w:val="28"/>
          <w:szCs w:val="28"/>
        </w:rPr>
        <w:t>Литература</w:t>
      </w:r>
      <w:r w:rsidRPr="00A14313">
        <w:rPr>
          <w:b/>
          <w:color w:val="000000"/>
          <w:sz w:val="28"/>
          <w:szCs w:val="28"/>
        </w:rPr>
        <w:t>: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</w:rPr>
        <w:t xml:space="preserve">1 Введение в литературоведение. Литературное произведение: Основные понятия  и термины: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 xml:space="preserve">./ Чернец Л.В., </w:t>
      </w:r>
      <w:proofErr w:type="spellStart"/>
      <w:r w:rsidRPr="00A14313">
        <w:rPr>
          <w:sz w:val="28"/>
          <w:szCs w:val="28"/>
        </w:rPr>
        <w:t>Хализев</w:t>
      </w:r>
      <w:proofErr w:type="spellEnd"/>
      <w:r w:rsidRPr="00A14313">
        <w:rPr>
          <w:sz w:val="28"/>
          <w:szCs w:val="28"/>
        </w:rPr>
        <w:t xml:space="preserve"> К.Е., </w:t>
      </w:r>
      <w:proofErr w:type="spellStart"/>
      <w:r w:rsidRPr="00A14313">
        <w:rPr>
          <w:sz w:val="28"/>
          <w:szCs w:val="28"/>
        </w:rPr>
        <w:t>Бройнмадр</w:t>
      </w:r>
      <w:proofErr w:type="spellEnd"/>
      <w:r w:rsidRPr="00A14313">
        <w:rPr>
          <w:sz w:val="28"/>
          <w:szCs w:val="28"/>
        </w:rPr>
        <w:t>./</w:t>
      </w:r>
      <w:proofErr w:type="spellStart"/>
      <w:r w:rsidRPr="00A14313">
        <w:rPr>
          <w:sz w:val="28"/>
          <w:szCs w:val="28"/>
        </w:rPr>
        <w:t>Под</w:t>
      </w:r>
      <w:proofErr w:type="gramStart"/>
      <w:r w:rsidRPr="00A14313">
        <w:rPr>
          <w:sz w:val="28"/>
          <w:szCs w:val="28"/>
        </w:rPr>
        <w:t>.р</w:t>
      </w:r>
      <w:proofErr w:type="gramEnd"/>
      <w:r w:rsidRPr="00A14313">
        <w:rPr>
          <w:sz w:val="28"/>
          <w:szCs w:val="28"/>
        </w:rPr>
        <w:t>ед</w:t>
      </w:r>
      <w:proofErr w:type="spellEnd"/>
      <w:r w:rsidRPr="00A14313">
        <w:rPr>
          <w:sz w:val="28"/>
          <w:szCs w:val="28"/>
        </w:rPr>
        <w:t xml:space="preserve"> Чернец Л.В.– «Академия», 1999 – 556с.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2 </w:t>
      </w:r>
      <w:r w:rsidRPr="00A14313">
        <w:rPr>
          <w:sz w:val="28"/>
          <w:szCs w:val="28"/>
        </w:rPr>
        <w:t xml:space="preserve"> Основы литературоведения: </w:t>
      </w:r>
      <w:proofErr w:type="spellStart"/>
      <w:r w:rsidRPr="00A14313">
        <w:rPr>
          <w:sz w:val="28"/>
          <w:szCs w:val="28"/>
        </w:rPr>
        <w:t>уч.пос</w:t>
      </w:r>
      <w:proofErr w:type="spellEnd"/>
      <w:r w:rsidRPr="00A14313">
        <w:rPr>
          <w:sz w:val="28"/>
          <w:szCs w:val="28"/>
        </w:rPr>
        <w:t xml:space="preserve">./ Мещеряков В.П., Козлов </w:t>
      </w:r>
      <w:proofErr w:type="spellStart"/>
      <w:r w:rsidRPr="00A14313">
        <w:rPr>
          <w:sz w:val="28"/>
          <w:szCs w:val="28"/>
        </w:rPr>
        <w:t>А.С.и</w:t>
      </w:r>
      <w:proofErr w:type="spellEnd"/>
      <w:r w:rsidRPr="00A14313">
        <w:rPr>
          <w:sz w:val="28"/>
          <w:szCs w:val="28"/>
        </w:rPr>
        <w:t xml:space="preserve"> др.; Под общей редакцией Мещерякова В.П.– М:  Дрофа, 2003 – 416с.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3 </w:t>
      </w:r>
      <w:r w:rsidRPr="00A14313">
        <w:rPr>
          <w:sz w:val="28"/>
          <w:szCs w:val="28"/>
        </w:rPr>
        <w:t xml:space="preserve">Теория литературы. М.: Высшая школа, 2000 – 398с. 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4</w:t>
      </w:r>
      <w:r w:rsidRPr="00A14313">
        <w:rPr>
          <w:sz w:val="28"/>
          <w:szCs w:val="28"/>
        </w:rPr>
        <w:t xml:space="preserve"> Есин А.Б. Принципы и приёмы анализа литературного произведения.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>. М.: Флинта, 1998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5</w:t>
      </w:r>
      <w:r w:rsidRPr="00A14313">
        <w:rPr>
          <w:sz w:val="28"/>
          <w:szCs w:val="28"/>
        </w:rPr>
        <w:t>Литературная энциклопедия терминов и понятий. Главный редактор Николюкин А.Н.; М.: 2001 – 1596 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6 </w:t>
      </w:r>
      <w:r w:rsidRPr="00A14313">
        <w:rPr>
          <w:sz w:val="28"/>
          <w:szCs w:val="28"/>
        </w:rPr>
        <w:t>Новиков Л.А. Художественный текст и его анализ. УРСС 2003 – 300 с.</w:t>
      </w:r>
      <w:r w:rsidRPr="00A14313">
        <w:rPr>
          <w:sz w:val="28"/>
          <w:szCs w:val="28"/>
          <w:lang w:val="kk-KZ"/>
        </w:rPr>
        <w:t xml:space="preserve"> 7</w:t>
      </w:r>
      <w:r w:rsidRPr="00A14313">
        <w:rPr>
          <w:sz w:val="28"/>
          <w:szCs w:val="28"/>
        </w:rPr>
        <w:t>Савельева В.В. Художественный текст и художественный мир. А.:1999.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  <w:lang w:val="kk-KZ"/>
        </w:rPr>
      </w:pPr>
      <w:r w:rsidRPr="00A14313">
        <w:rPr>
          <w:sz w:val="28"/>
          <w:szCs w:val="28"/>
        </w:rPr>
        <w:t>8 Савельева В.В. Художественная антропология. А., 1998.</w:t>
      </w:r>
    </w:p>
    <w:p w:rsidR="0005432D" w:rsidRPr="0005432D" w:rsidRDefault="0005432D" w:rsidP="0005432D">
      <w:pPr>
        <w:spacing w:line="0" w:lineRule="atLeast"/>
        <w:jc w:val="both"/>
        <w:rPr>
          <w:rFonts w:eastAsia="Batang"/>
          <w:sz w:val="28"/>
          <w:szCs w:val="28"/>
          <w:lang w:val="kk-KZ" w:eastAsia="ko-KR"/>
        </w:rPr>
      </w:pPr>
    </w:p>
    <w:p w:rsidR="0005432D" w:rsidRDefault="0005432D" w:rsidP="0005432D">
      <w:pPr>
        <w:spacing w:line="0" w:lineRule="atLeas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А (95-100б.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Отлично»:</w:t>
      </w:r>
      <w:r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Хорошо»:</w:t>
      </w:r>
      <w:r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С+ (70-74б.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Удовлетворительно»:</w:t>
      </w:r>
      <w:r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 (65-69б.) «Удовлетворительно»:</w:t>
      </w:r>
      <w:r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  <w:lang w:val="en-US"/>
        </w:rPr>
        <w:t>F</w:t>
      </w:r>
      <w:r>
        <w:rPr>
          <w:b/>
          <w:sz w:val="28"/>
          <w:szCs w:val="28"/>
          <w:shd w:val="clear" w:color="auto" w:fill="FFFFFF"/>
        </w:rPr>
        <w:t>(</w:t>
      </w:r>
      <w:proofErr w:type="gramEnd"/>
      <w:r>
        <w:rPr>
          <w:b/>
          <w:sz w:val="28"/>
          <w:szCs w:val="28"/>
          <w:shd w:val="clear" w:color="auto" w:fill="FFFFFF"/>
        </w:rPr>
        <w:t>0-49б.) «Неудовлетворительно»</w:t>
      </w:r>
      <w:r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05432D" w:rsidRDefault="0005432D" w:rsidP="0005432D">
      <w:pPr>
        <w:shd w:val="clear" w:color="auto" w:fill="FFFFFF"/>
        <w:spacing w:line="0" w:lineRule="atLeast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lastRenderedPageBreak/>
        <w:t>Требования к оформлению реферата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br/>
        <w:t>Реферат выполняется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в компьютерном варианте. </w:t>
      </w:r>
      <w:proofErr w:type="gramStart"/>
      <w:r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>
        <w:rPr>
          <w:sz w:val="28"/>
          <w:szCs w:val="28"/>
        </w:rPr>
        <w:t>  Объем реферата 12-15 страниц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>
        <w:rPr>
          <w:b/>
          <w:bCs/>
          <w:i/>
          <w:iCs/>
          <w:sz w:val="28"/>
          <w:szCs w:val="28"/>
        </w:rPr>
        <w:t>Титульный лист</w:t>
      </w:r>
      <w:r>
        <w:rPr>
          <w:sz w:val="28"/>
          <w:szCs w:val="28"/>
        </w:rPr>
        <w:t xml:space="preserve"> не нумеруется. 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Рефераты сдаются преподавателю в указанный срок.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Реферат не будет зачтен в следующих случаях: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E82FA6" w:rsidRDefault="00E82FA6" w:rsidP="00E82FA6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E82FA6" w:rsidRPr="00A26856" w:rsidRDefault="00E82FA6" w:rsidP="00E82FA6">
      <w:pPr>
        <w:spacing w:line="0" w:lineRule="atLeast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</w:rPr>
        <w:t>Письменная работа</w:t>
      </w:r>
      <w:r>
        <w:rPr>
          <w:b/>
          <w:sz w:val="32"/>
          <w:szCs w:val="32"/>
          <w:lang w:val="kk-KZ"/>
        </w:rPr>
        <w:t xml:space="preserve"> </w:t>
      </w:r>
      <w:proofErr w:type="gramStart"/>
      <w:r>
        <w:rPr>
          <w:b/>
          <w:sz w:val="32"/>
          <w:szCs w:val="32"/>
          <w:lang w:val="kk-KZ"/>
        </w:rPr>
        <w:t>–э</w:t>
      </w:r>
      <w:proofErr w:type="gramEnd"/>
      <w:r>
        <w:rPr>
          <w:b/>
          <w:sz w:val="32"/>
          <w:szCs w:val="32"/>
          <w:lang w:val="kk-KZ"/>
        </w:rPr>
        <w:t>ссе</w:t>
      </w:r>
    </w:p>
    <w:p w:rsidR="00E82FA6" w:rsidRDefault="00E82FA6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</w:p>
    <w:p w:rsidR="0005432D" w:rsidRDefault="0005432D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2</w:t>
      </w:r>
      <w:r>
        <w:rPr>
          <w:b/>
          <w:sz w:val="28"/>
          <w:szCs w:val="28"/>
          <w:u w:val="single"/>
        </w:rPr>
        <w:t xml:space="preserve">.Подготовить  </w:t>
      </w:r>
      <w:r>
        <w:rPr>
          <w:b/>
          <w:sz w:val="28"/>
          <w:szCs w:val="28"/>
          <w:u w:val="single"/>
          <w:lang w:val="kk-KZ"/>
        </w:rPr>
        <w:t>эссе</w:t>
      </w:r>
      <w:r>
        <w:rPr>
          <w:b/>
          <w:sz w:val="28"/>
          <w:szCs w:val="28"/>
          <w:u w:val="single"/>
        </w:rPr>
        <w:t xml:space="preserve"> на тему : </w:t>
      </w:r>
    </w:p>
    <w:p w:rsidR="0005432D" w:rsidRPr="00E82FA6" w:rsidRDefault="0005432D" w:rsidP="0005432D">
      <w:pPr>
        <w:spacing w:line="0" w:lineRule="atLeas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="00E82FA6">
        <w:rPr>
          <w:sz w:val="28"/>
          <w:szCs w:val="28"/>
        </w:rPr>
        <w:t>Языковое образование как систем</w:t>
      </w:r>
      <w:r w:rsidR="00E82FA6">
        <w:rPr>
          <w:sz w:val="28"/>
          <w:szCs w:val="28"/>
          <w:lang w:val="kk-KZ"/>
        </w:rPr>
        <w:t>а</w:t>
      </w:r>
    </w:p>
    <w:p w:rsidR="0005432D" w:rsidRPr="00A14313" w:rsidRDefault="0005432D" w:rsidP="0005432D">
      <w:pPr>
        <w:tabs>
          <w:tab w:val="left" w:pos="0"/>
        </w:tabs>
        <w:jc w:val="center"/>
        <w:rPr>
          <w:color w:val="000000"/>
          <w:sz w:val="28"/>
          <w:szCs w:val="28"/>
          <w:lang w:val="kk-KZ"/>
        </w:rPr>
      </w:pPr>
      <w:r w:rsidRPr="0005432D">
        <w:rPr>
          <w:b/>
          <w:color w:val="000000"/>
          <w:sz w:val="28"/>
          <w:szCs w:val="28"/>
        </w:rPr>
        <w:t>Литература</w:t>
      </w:r>
      <w:r w:rsidRPr="00A14313">
        <w:rPr>
          <w:b/>
          <w:color w:val="000000"/>
          <w:sz w:val="28"/>
          <w:szCs w:val="28"/>
        </w:rPr>
        <w:t>: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</w:rPr>
        <w:t xml:space="preserve">1 Введение в литературоведение. Литературное произведение: Основные понятия  и термины: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 xml:space="preserve">./ Чернец Л.В., </w:t>
      </w:r>
      <w:proofErr w:type="spellStart"/>
      <w:r w:rsidRPr="00A14313">
        <w:rPr>
          <w:sz w:val="28"/>
          <w:szCs w:val="28"/>
        </w:rPr>
        <w:t>Хализев</w:t>
      </w:r>
      <w:proofErr w:type="spellEnd"/>
      <w:r w:rsidRPr="00A14313">
        <w:rPr>
          <w:sz w:val="28"/>
          <w:szCs w:val="28"/>
        </w:rPr>
        <w:t xml:space="preserve"> К.Е., </w:t>
      </w:r>
      <w:proofErr w:type="spellStart"/>
      <w:r w:rsidRPr="00A14313">
        <w:rPr>
          <w:sz w:val="28"/>
          <w:szCs w:val="28"/>
        </w:rPr>
        <w:t>Бройнмадр</w:t>
      </w:r>
      <w:proofErr w:type="spellEnd"/>
      <w:r w:rsidRPr="00A14313">
        <w:rPr>
          <w:sz w:val="28"/>
          <w:szCs w:val="28"/>
        </w:rPr>
        <w:t>./</w:t>
      </w:r>
      <w:proofErr w:type="spellStart"/>
      <w:r w:rsidRPr="00A14313">
        <w:rPr>
          <w:sz w:val="28"/>
          <w:szCs w:val="28"/>
        </w:rPr>
        <w:t>Под</w:t>
      </w:r>
      <w:proofErr w:type="gramStart"/>
      <w:r w:rsidRPr="00A14313">
        <w:rPr>
          <w:sz w:val="28"/>
          <w:szCs w:val="28"/>
        </w:rPr>
        <w:t>.р</w:t>
      </w:r>
      <w:proofErr w:type="gramEnd"/>
      <w:r w:rsidRPr="00A14313">
        <w:rPr>
          <w:sz w:val="28"/>
          <w:szCs w:val="28"/>
        </w:rPr>
        <w:t>ед</w:t>
      </w:r>
      <w:proofErr w:type="spellEnd"/>
      <w:r w:rsidRPr="00A14313">
        <w:rPr>
          <w:sz w:val="28"/>
          <w:szCs w:val="28"/>
        </w:rPr>
        <w:t xml:space="preserve"> Чернец Л.В.– «Академия», 1999 – 556с.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2 </w:t>
      </w:r>
      <w:r w:rsidRPr="00A14313">
        <w:rPr>
          <w:sz w:val="28"/>
          <w:szCs w:val="28"/>
        </w:rPr>
        <w:t xml:space="preserve"> Основы литературоведения: </w:t>
      </w:r>
      <w:proofErr w:type="spellStart"/>
      <w:r w:rsidRPr="00A14313">
        <w:rPr>
          <w:sz w:val="28"/>
          <w:szCs w:val="28"/>
        </w:rPr>
        <w:t>уч.пос</w:t>
      </w:r>
      <w:proofErr w:type="spellEnd"/>
      <w:r w:rsidRPr="00A14313">
        <w:rPr>
          <w:sz w:val="28"/>
          <w:szCs w:val="28"/>
        </w:rPr>
        <w:t xml:space="preserve">./ Мещеряков В.П., Козлов </w:t>
      </w:r>
      <w:proofErr w:type="spellStart"/>
      <w:r w:rsidRPr="00A14313">
        <w:rPr>
          <w:sz w:val="28"/>
          <w:szCs w:val="28"/>
        </w:rPr>
        <w:t>А.С.и</w:t>
      </w:r>
      <w:proofErr w:type="spellEnd"/>
      <w:r w:rsidRPr="00A14313">
        <w:rPr>
          <w:sz w:val="28"/>
          <w:szCs w:val="28"/>
        </w:rPr>
        <w:t xml:space="preserve"> др.; Под общей редакцией Мещерякова В.П.– М:  Дрофа, 2003 – 416с.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3 </w:t>
      </w:r>
      <w:r w:rsidRPr="00A14313">
        <w:rPr>
          <w:sz w:val="28"/>
          <w:szCs w:val="28"/>
        </w:rPr>
        <w:t xml:space="preserve">Теория литературы. М.: Высшая школа, 2000 – 398с. 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4</w:t>
      </w:r>
      <w:r w:rsidRPr="00A14313">
        <w:rPr>
          <w:sz w:val="28"/>
          <w:szCs w:val="28"/>
        </w:rPr>
        <w:t xml:space="preserve"> Есин А.Б. Принципы и приёмы анализа литературного произведения.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>. М.: Флинта, 1998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5</w:t>
      </w:r>
      <w:r w:rsidRPr="00A14313">
        <w:rPr>
          <w:sz w:val="28"/>
          <w:szCs w:val="28"/>
        </w:rPr>
        <w:t>Литературная энциклопедия терминов и понятий. Главный редактор Николюкин А.Н.; М.: 2001 – 1596 с.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6 </w:t>
      </w:r>
      <w:r w:rsidRPr="00A14313">
        <w:rPr>
          <w:sz w:val="28"/>
          <w:szCs w:val="28"/>
        </w:rPr>
        <w:t>Новиков Л.А. Художественный текст и его анализ. УРСС 2003 – 300 с.</w:t>
      </w:r>
      <w:r w:rsidRPr="00A14313">
        <w:rPr>
          <w:sz w:val="28"/>
          <w:szCs w:val="28"/>
          <w:lang w:val="kk-KZ"/>
        </w:rPr>
        <w:t xml:space="preserve"> 7</w:t>
      </w:r>
      <w:r w:rsidRPr="00A14313">
        <w:rPr>
          <w:sz w:val="28"/>
          <w:szCs w:val="28"/>
        </w:rPr>
        <w:t>Савельева В.В. Художественный текст и художественный мир. А.:1999.</w:t>
      </w:r>
    </w:p>
    <w:p w:rsidR="0005432D" w:rsidRPr="00A14313" w:rsidRDefault="0005432D" w:rsidP="0005432D">
      <w:pPr>
        <w:tabs>
          <w:tab w:val="left" w:pos="0"/>
        </w:tabs>
        <w:rPr>
          <w:sz w:val="28"/>
          <w:szCs w:val="28"/>
          <w:lang w:val="kk-KZ"/>
        </w:rPr>
      </w:pPr>
      <w:r w:rsidRPr="00A14313">
        <w:rPr>
          <w:sz w:val="28"/>
          <w:szCs w:val="28"/>
        </w:rPr>
        <w:t>8 Савельева В.В. Художественная антропология. А., 1998.</w:t>
      </w:r>
    </w:p>
    <w:p w:rsidR="003C14CB" w:rsidRPr="00A26856" w:rsidRDefault="003C14CB" w:rsidP="00A26856">
      <w:pPr>
        <w:spacing w:line="0" w:lineRule="atLeast"/>
        <w:rPr>
          <w:b/>
          <w:color w:val="FF0000"/>
          <w:sz w:val="32"/>
          <w:szCs w:val="32"/>
          <w:lang w:val="kk-KZ"/>
        </w:rPr>
      </w:pPr>
    </w:p>
    <w:p w:rsidR="0005432D" w:rsidRDefault="0005432D" w:rsidP="0005432D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по написанию эссе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</w:t>
      </w:r>
      <w:r>
        <w:rPr>
          <w:color w:val="000000"/>
          <w:sz w:val="28"/>
          <w:szCs w:val="28"/>
        </w:rPr>
        <w:lastRenderedPageBreak/>
        <w:t>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Особенности эссе: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наличие конкретной темы или вопроса;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Разновидности эссе: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стороны авторской личности, и эссе объективное, где личностное начало подчинено предмету описания или какой-то идее.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Эссе должно иметь грамотное композиционное построение, быть логичным, четким по структуре.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Структура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1. Введение — определение основного вопроса эссе, актуальность. На этом этапе очень важно правильно сформулировать вопрос, на который вы </w:t>
      </w:r>
      <w:r>
        <w:rPr>
          <w:sz w:val="28"/>
          <w:szCs w:val="28"/>
        </w:rPr>
        <w:lastRenderedPageBreak/>
        <w:t>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>
        <w:rPr>
          <w:i/>
          <w:iCs/>
          <w:sz w:val="28"/>
          <w:szCs w:val="28"/>
        </w:rPr>
        <w:t>подтем</w:t>
      </w:r>
      <w:proofErr w:type="spellEnd"/>
      <w:r>
        <w:rPr>
          <w:i/>
          <w:iCs/>
          <w:sz w:val="28"/>
          <w:szCs w:val="28"/>
        </w:rPr>
        <w:t>?».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>
        <w:rPr>
          <w:sz w:val="28"/>
          <w:szCs w:val="28"/>
        </w:rPr>
        <w:t>подвывод</w:t>
      </w:r>
      <w:proofErr w:type="spellEnd"/>
      <w:r>
        <w:rPr>
          <w:sz w:val="28"/>
          <w:szCs w:val="28"/>
        </w:rPr>
        <w:t>, являющийся частично ответом на поставленный вопрос.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3. Заключение - суммирование уже сделанных </w:t>
      </w:r>
      <w:proofErr w:type="spellStart"/>
      <w:r>
        <w:rPr>
          <w:sz w:val="28"/>
          <w:szCs w:val="28"/>
        </w:rPr>
        <w:t>подвыводов</w:t>
      </w:r>
      <w:proofErr w:type="spellEnd"/>
      <w:r>
        <w:rPr>
          <w:sz w:val="28"/>
          <w:szCs w:val="28"/>
        </w:rPr>
        <w:t xml:space="preserve"> и окончательный ответ на вопрос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Структура любого доказательства </w:t>
      </w:r>
      <w:proofErr w:type="gramStart"/>
      <w:r>
        <w:rPr>
          <w:sz w:val="28"/>
          <w:szCs w:val="28"/>
        </w:rPr>
        <w:t>включает</w:t>
      </w:r>
      <w:proofErr w:type="gramEnd"/>
      <w:r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Тезис — это сужение, которое надо доказать.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Аргументы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Вывод — это мнение, основанное на анализе фактов.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1. Введение.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Выбор данной темы продиктован следующими соображениями…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2. Основная часть.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Во-первых,… Во-вторых,… В-третьих,…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Рассмотрим несколько подходов</w:t>
      </w:r>
      <w:proofErr w:type="gramStart"/>
      <w:r>
        <w:rPr>
          <w:i/>
          <w:iCs/>
          <w:sz w:val="28"/>
          <w:szCs w:val="28"/>
        </w:rPr>
        <w:t>… Н</w:t>
      </w:r>
      <w:proofErr w:type="gramEnd"/>
      <w:r>
        <w:rPr>
          <w:i/>
          <w:iCs/>
          <w:sz w:val="28"/>
          <w:szCs w:val="28"/>
        </w:rPr>
        <w:t>апример, 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С одной стороны, … С другой стороны, 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3. Заключение.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Подведем общий итог рассуждениям.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Таким образом,…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Итак,</w:t>
      </w:r>
      <w:proofErr w:type="gramStart"/>
      <w:r>
        <w:rPr>
          <w:i/>
          <w:iCs/>
          <w:sz w:val="28"/>
          <w:szCs w:val="28"/>
        </w:rPr>
        <w:t xml:space="preserve"> .</w:t>
      </w:r>
      <w:proofErr w:type="gramEnd"/>
      <w:r>
        <w:rPr>
          <w:i/>
          <w:iCs/>
          <w:sz w:val="28"/>
          <w:szCs w:val="28"/>
        </w:rPr>
        <w:t>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Приветствуется использование: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</w:t>
      </w:r>
      <w:r>
        <w:rPr>
          <w:sz w:val="28"/>
          <w:szCs w:val="28"/>
        </w:rPr>
        <w:lastRenderedPageBreak/>
        <w:t>других авторов, также подкрепляющих вашу точку</w:t>
      </w:r>
      <w:r>
        <w:rPr>
          <w:sz w:val="28"/>
          <w:szCs w:val="28"/>
        </w:rPr>
        <w:sym w:font="Symbol" w:char="F0D8"/>
      </w:r>
      <w:r>
        <w:rPr>
          <w:sz w:val="28"/>
          <w:szCs w:val="28"/>
        </w:rPr>
        <w:t xml:space="preserve"> зрения, мнение, логику рассуждения.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Риторические вопросы.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Непринужденность изложения.</w:t>
      </w:r>
    </w:p>
    <w:p w:rsidR="0005432D" w:rsidRDefault="0005432D" w:rsidP="0005432D">
      <w:pPr>
        <w:spacing w:line="0" w:lineRule="atLeast"/>
        <w:rPr>
          <w:b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она интересна вам;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вы понимаете смысл этого высказывания;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3. Определите смысл проблему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придумайте вступление к рассуждению;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5. Сформулируйте общий вывод работы.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оформлению: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Титульный лист.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Текст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Формат листов-А4. Шрифт- 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, размер-14, расстояние между стро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интерлиньяж полуторный, абзацный отступ- 1,25см., поля-30мм(слева),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Критерии оценивания эссе: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Раскрытие смысла высказывания – 40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>
        <w:rPr>
          <w:color w:val="333333"/>
          <w:sz w:val="28"/>
          <w:szCs w:val="28"/>
        </w:rPr>
        <w:t>обучающего</w:t>
      </w:r>
      <w:proofErr w:type="gramEnd"/>
      <w:r>
        <w:rPr>
          <w:color w:val="333333"/>
          <w:sz w:val="28"/>
          <w:szCs w:val="28"/>
        </w:rPr>
        <w:t xml:space="preserve"> – 30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Максимальный балл -100.</w:t>
      </w:r>
    </w:p>
    <w:p w:rsidR="0005432D" w:rsidRDefault="0005432D" w:rsidP="0005432D">
      <w:pPr>
        <w:jc w:val="center"/>
        <w:rPr>
          <w:b/>
          <w:sz w:val="36"/>
          <w:szCs w:val="36"/>
          <w:lang w:val="kk-KZ"/>
        </w:rPr>
      </w:pPr>
    </w:p>
    <w:p w:rsidR="0005432D" w:rsidRDefault="0005432D" w:rsidP="000543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Письменная работа </w:t>
      </w:r>
    </w:p>
    <w:p w:rsidR="0005432D" w:rsidRDefault="0005432D" w:rsidP="0005432D">
      <w:pPr>
        <w:jc w:val="center"/>
        <w:rPr>
          <w:b/>
          <w:sz w:val="36"/>
          <w:szCs w:val="36"/>
        </w:rPr>
      </w:pPr>
    </w:p>
    <w:p w:rsidR="0005432D" w:rsidRPr="0038328B" w:rsidRDefault="0005432D" w:rsidP="0005432D">
      <w:pPr>
        <w:rPr>
          <w:b/>
          <w:color w:val="002060"/>
          <w:sz w:val="28"/>
          <w:szCs w:val="28"/>
        </w:rPr>
      </w:pPr>
      <w:r>
        <w:rPr>
          <w:b/>
          <w:sz w:val="36"/>
          <w:szCs w:val="36"/>
        </w:rPr>
        <w:t xml:space="preserve">Составить </w:t>
      </w:r>
      <w:r>
        <w:rPr>
          <w:b/>
          <w:sz w:val="36"/>
          <w:szCs w:val="36"/>
          <w:u w:val="single"/>
        </w:rPr>
        <w:t xml:space="preserve">кластер </w:t>
      </w:r>
      <w:r>
        <w:rPr>
          <w:b/>
          <w:sz w:val="36"/>
          <w:szCs w:val="36"/>
        </w:rPr>
        <w:t xml:space="preserve">на </w:t>
      </w:r>
      <w:r>
        <w:rPr>
          <w:b/>
          <w:sz w:val="36"/>
          <w:szCs w:val="36"/>
          <w:u w:val="single"/>
        </w:rPr>
        <w:t>тему</w:t>
      </w:r>
      <w:r w:rsidRPr="0038328B">
        <w:rPr>
          <w:b/>
          <w:color w:val="002060"/>
          <w:sz w:val="28"/>
          <w:szCs w:val="28"/>
        </w:rPr>
        <w:t>:</w:t>
      </w:r>
      <w:r w:rsidRPr="0038328B">
        <w:rPr>
          <w:rStyle w:val="21"/>
          <w:b/>
          <w:color w:val="002060"/>
          <w:sz w:val="28"/>
          <w:szCs w:val="28"/>
        </w:rPr>
        <w:t xml:space="preserve"> «</w:t>
      </w:r>
      <w:r w:rsidR="00E168B9" w:rsidRPr="0038328B">
        <w:rPr>
          <w:rStyle w:val="submenu-table"/>
          <w:bCs/>
          <w:color w:val="002060"/>
          <w:sz w:val="28"/>
          <w:szCs w:val="28"/>
        </w:rPr>
        <w:t>Межкультурное обучение как задача современного языкового образования</w:t>
      </w:r>
      <w:r w:rsidRPr="0038328B">
        <w:rPr>
          <w:b/>
          <w:bCs/>
          <w:i/>
          <w:color w:val="002060"/>
          <w:sz w:val="28"/>
          <w:szCs w:val="28"/>
        </w:rPr>
        <w:t>»</w:t>
      </w:r>
    </w:p>
    <w:p w:rsidR="0005432D" w:rsidRDefault="0005432D" w:rsidP="0005432D">
      <w:pPr>
        <w:jc w:val="both"/>
        <w:rPr>
          <w:i/>
          <w:iCs/>
          <w:color w:val="000000"/>
          <w:sz w:val="28"/>
          <w:szCs w:val="28"/>
          <w:shd w:val="clear" w:color="auto" w:fill="FFFFFF"/>
        </w:rPr>
      </w:pPr>
    </w:p>
    <w:p w:rsidR="0005432D" w:rsidRDefault="0005432D" w:rsidP="0005432D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Кластер как один из методов критического мышления</w:t>
      </w:r>
    </w:p>
    <w:p w:rsidR="0005432D" w:rsidRDefault="0005432D" w:rsidP="0005432D">
      <w:pPr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Кластер — это графическая форма организации информации, когда выделяются основные смысловые единицы, которые фиксируются в виде схемы с обозначением всех связей между ними. Он представляет собой </w:t>
      </w:r>
      <w:r>
        <w:rPr>
          <w:iCs/>
          <w:color w:val="000000"/>
          <w:sz w:val="28"/>
          <w:szCs w:val="28"/>
          <w:shd w:val="clear" w:color="auto" w:fill="FFFFFF"/>
        </w:rPr>
        <w:lastRenderedPageBreak/>
        <w:t>изображение, способствующее систематизации и обобщению учебного материала. 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К особенностям критического мышления относят наличие трех стадий:</w:t>
      </w:r>
    </w:p>
    <w:p w:rsidR="0005432D" w:rsidRDefault="0005432D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вызов,</w:t>
      </w:r>
    </w:p>
    <w:p w:rsidR="0005432D" w:rsidRDefault="00E82FA6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hyperlink r:id="rId7" w:tgtFrame="_blank" w:history="1">
        <w:r w:rsidR="0005432D">
          <w:rPr>
            <w:rStyle w:val="a3"/>
            <w:color w:val="005FCB"/>
            <w:sz w:val="28"/>
            <w:szCs w:val="28"/>
          </w:rPr>
          <w:t>осмысление</w:t>
        </w:r>
      </w:hyperlink>
      <w:r w:rsidR="0005432D">
        <w:rPr>
          <w:color w:val="000000"/>
          <w:sz w:val="28"/>
          <w:szCs w:val="28"/>
        </w:rPr>
        <w:t>,</w:t>
      </w:r>
    </w:p>
    <w:p w:rsidR="0005432D" w:rsidRDefault="0005432D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рефлексия.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является воспроизведение уже имеющихся знаний по данной теме, формирование ассоциативного ряда и </w:t>
      </w:r>
      <w:hyperlink r:id="rId8" w:history="1">
        <w:r>
          <w:rPr>
            <w:rStyle w:val="a3"/>
            <w:color w:val="005FCB"/>
            <w:sz w:val="28"/>
            <w:szCs w:val="28"/>
          </w:rPr>
          <w:t>постановка вопросов</w:t>
        </w:r>
      </w:hyperlink>
      <w:r>
        <w:rPr>
          <w:color w:val="000000"/>
          <w:sz w:val="28"/>
          <w:szCs w:val="28"/>
        </w:rPr>
        <w:t xml:space="preserve">, на которые хочется найти ответы. 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Прием кластера может применяться на любой из стадий.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этапе вызова  обучающиеся фиксируют все имеющиеся знания по теме, свои предположения и ассоциации. Он служит для стимулирования познавательной деятельности школьников, мотивации к размышлению до начала изучения темы.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стадии осмысления использование кластера позволяет структурировать  материал.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стадии рефлексии метод кластера выполняет функцию систематизирования  знаний.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прием развивает умение предполагать и прогнозировать, дополнять и анализировать, выделяя основное.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принципы составления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 оформляется в виде грозди или модели планеты со спутниками. В центре располагается основное понятие, мысль, по сторонам обозначаются крупные смысловые единицы, соединенные с центральным понятием прямыми линиями. </w:t>
      </w:r>
      <w:proofErr w:type="gramStart"/>
      <w:r>
        <w:rPr>
          <w:color w:val="000000"/>
          <w:sz w:val="28"/>
          <w:szCs w:val="28"/>
        </w:rPr>
        <w:t>Это могут быть слова, словосочетания, предложения, выражающие идеи, мысли, факты, образы, ассоциации, касающиеся данной темы.</w:t>
      </w:r>
      <w:proofErr w:type="gramEnd"/>
      <w:r>
        <w:rPr>
          <w:color w:val="000000"/>
          <w:sz w:val="28"/>
          <w:szCs w:val="28"/>
        </w:rPr>
        <w:t xml:space="preserve"> И уже вокруг «спутников» центральной планеты могут находиться менее значительные смысловые единицы, более полно раскрывающие тему и расширяющие логические связи. 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Правила оформления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зависимости от способа организации урока, кластер может быть оформлен на отдельном листе или в тетради при выполнении индивидуального задания. Составляя кластер, желательно использовать разноцветные мелки, карандаши, ручки. Это позволит выделить некоторые определенные моменты и нагляднее отобразить общую картину, упрощая процесс систематизации всей информации.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Рекомендации по составлению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Существует несколько рекомендаций по составлению кластера. При его создании не стоит бояться излагать и фиксировать все, что приходит на ум, даже если это просто ассоциации или предположения. В ходе работы неверные или неточные высказывания могут быть исправлены или дополнены. Не стоит бояться значительного количества смысловых единиц, нужно попытаться составить как можно больше связей между ними.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5432D" w:rsidRDefault="0005432D" w:rsidP="0005432D">
      <w:pPr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b/>
          <w:bCs/>
          <w:color w:val="00000A"/>
          <w:sz w:val="32"/>
          <w:szCs w:val="32"/>
        </w:rPr>
        <w:lastRenderedPageBreak/>
        <w:t xml:space="preserve">Критерии оценивания кластера </w:t>
      </w:r>
    </w:p>
    <w:p w:rsidR="0005432D" w:rsidRDefault="0005432D" w:rsidP="0005432D">
      <w:r>
        <w:rPr>
          <w:b/>
          <w:bCs/>
          <w:color w:val="00000A"/>
          <w:sz w:val="27"/>
          <w:szCs w:val="27"/>
        </w:rPr>
        <w:t>Балл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F «неудовлетворительно»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Кластер не составлен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С «удовлетворительно»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кластере не полно раскрыто содержание основной мысли (теме), но показано общее понимание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допущено три </w:t>
      </w:r>
      <w:proofErr w:type="spellStart"/>
      <w:r>
        <w:rPr>
          <w:color w:val="000000"/>
          <w:sz w:val="28"/>
          <w:szCs w:val="28"/>
        </w:rPr>
        <w:t>фактологические</w:t>
      </w:r>
      <w:proofErr w:type="spellEnd"/>
      <w:r>
        <w:rPr>
          <w:color w:val="000000"/>
          <w:sz w:val="28"/>
          <w:szCs w:val="28"/>
        </w:rPr>
        <w:t xml:space="preserve"> ошибки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терминология в кластере не используется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кластер построен не логично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«хорошо»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объем содержания изложенного материала в кластере меньше требуемого на две фактические единицы (например, из пяти элементов кластера использовано три и т. п.)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допущена одна </w:t>
      </w:r>
      <w:proofErr w:type="spellStart"/>
      <w:r>
        <w:rPr>
          <w:color w:val="000000"/>
          <w:sz w:val="27"/>
          <w:szCs w:val="27"/>
        </w:rPr>
        <w:t>фактологическая</w:t>
      </w:r>
      <w:proofErr w:type="spellEnd"/>
      <w:r>
        <w:rPr>
          <w:color w:val="000000"/>
          <w:sz w:val="27"/>
          <w:szCs w:val="27"/>
        </w:rPr>
        <w:t xml:space="preserve"> ошибка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грамотно использована научная терминология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кластере точно простроены логические связи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А «отлично»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объем содержания изложенного материала в кластере соответствует основной мысли (теме)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кластере грамотно использована научная терминология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кластере точно простроены логические связи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допущено ни одной фактической ошибки (например, в кластере перечислены все причины, особенности и т. д.)</w:t>
      </w:r>
    </w:p>
    <w:p w:rsidR="0005432D" w:rsidRDefault="0005432D" w:rsidP="0005432D">
      <w:pPr>
        <w:jc w:val="both"/>
        <w:rPr>
          <w:sz w:val="28"/>
          <w:szCs w:val="28"/>
        </w:rPr>
      </w:pPr>
    </w:p>
    <w:p w:rsidR="00083262" w:rsidRDefault="00083262"/>
    <w:sectPr w:rsidR="0008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A7EE2"/>
    <w:multiLevelType w:val="multilevel"/>
    <w:tmpl w:val="04C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4005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E5732"/>
    <w:multiLevelType w:val="hybridMultilevel"/>
    <w:tmpl w:val="CF14E896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4B0D73"/>
    <w:multiLevelType w:val="hybridMultilevel"/>
    <w:tmpl w:val="B27274D0"/>
    <w:lvl w:ilvl="0" w:tplc="DCCC3D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D424D"/>
    <w:multiLevelType w:val="multilevel"/>
    <w:tmpl w:val="A3F8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1698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0419001B">
      <w:start w:val="1"/>
      <w:numFmt w:val="lowerRoman"/>
      <w:lvlText w:val="%3."/>
      <w:lvlJc w:val="right"/>
      <w:pPr>
        <w:ind w:left="3447" w:hanging="180"/>
      </w:p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2FC839DB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6573291E"/>
    <w:multiLevelType w:val="hybridMultilevel"/>
    <w:tmpl w:val="32065690"/>
    <w:lvl w:ilvl="0" w:tplc="E28487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90A78"/>
    <w:multiLevelType w:val="hybridMultilevel"/>
    <w:tmpl w:val="64545E66"/>
    <w:lvl w:ilvl="0" w:tplc="D5605C04">
      <w:start w:val="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36"/>
    <w:rsid w:val="00017581"/>
    <w:rsid w:val="0005432D"/>
    <w:rsid w:val="00083262"/>
    <w:rsid w:val="00091336"/>
    <w:rsid w:val="0038328B"/>
    <w:rsid w:val="003C14CB"/>
    <w:rsid w:val="00A26856"/>
    <w:rsid w:val="00BD1E1E"/>
    <w:rsid w:val="00E168B9"/>
    <w:rsid w:val="00E8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432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5432D"/>
    <w:pPr>
      <w:suppressAutoHyphens/>
      <w:spacing w:before="280" w:after="280"/>
    </w:pPr>
    <w:rPr>
      <w:color w:val="00000A"/>
    </w:rPr>
  </w:style>
  <w:style w:type="paragraph" w:styleId="a5">
    <w:name w:val="Body Text"/>
    <w:basedOn w:val="a"/>
    <w:link w:val="a6"/>
    <w:uiPriority w:val="99"/>
    <w:semiHidden/>
    <w:unhideWhenUsed/>
    <w:rsid w:val="0005432D"/>
    <w:pPr>
      <w:jc w:val="both"/>
    </w:pPr>
    <w:rPr>
      <w:sz w:val="28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05432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5432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543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432D"/>
    <w:pPr>
      <w:ind w:left="720"/>
      <w:contextualSpacing/>
    </w:pPr>
  </w:style>
  <w:style w:type="character" w:customStyle="1" w:styleId="21">
    <w:name w:val="Основной текст (2)_"/>
    <w:link w:val="210"/>
    <w:locked/>
    <w:rsid w:val="0005432D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432D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ubmenu-table">
    <w:name w:val="submenu-table"/>
    <w:basedOn w:val="a0"/>
    <w:rsid w:val="00E16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432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5432D"/>
    <w:pPr>
      <w:suppressAutoHyphens/>
      <w:spacing w:before="280" w:after="280"/>
    </w:pPr>
    <w:rPr>
      <w:color w:val="00000A"/>
    </w:rPr>
  </w:style>
  <w:style w:type="paragraph" w:styleId="a5">
    <w:name w:val="Body Text"/>
    <w:basedOn w:val="a"/>
    <w:link w:val="a6"/>
    <w:uiPriority w:val="99"/>
    <w:semiHidden/>
    <w:unhideWhenUsed/>
    <w:rsid w:val="0005432D"/>
    <w:pPr>
      <w:jc w:val="both"/>
    </w:pPr>
    <w:rPr>
      <w:sz w:val="28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05432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5432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543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432D"/>
    <w:pPr>
      <w:ind w:left="720"/>
      <w:contextualSpacing/>
    </w:pPr>
  </w:style>
  <w:style w:type="character" w:customStyle="1" w:styleId="21">
    <w:name w:val="Основной текст (2)_"/>
    <w:link w:val="210"/>
    <w:locked/>
    <w:rsid w:val="0005432D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432D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ubmenu-table">
    <w:name w:val="submenu-table"/>
    <w:basedOn w:val="a0"/>
    <w:rsid w:val="00E16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priemy/5669_kak_nauchit_detey_stavit_voprosy" TargetMode="External"/><Relationship Id="rId3" Type="http://schemas.openxmlformats.org/officeDocument/2006/relationships/styles" Target="styles.xml"/><Relationship Id="rId7" Type="http://schemas.openxmlformats.org/officeDocument/2006/relationships/hyperlink" Target="http://pedsovet.su/metodika/6010_stadia_osmyslenia_kak_etap_uro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3B880-755C-455A-9F24-C4F30F77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8</cp:revision>
  <dcterms:created xsi:type="dcterms:W3CDTF">2018-10-30T09:26:00Z</dcterms:created>
  <dcterms:modified xsi:type="dcterms:W3CDTF">2018-11-04T14:12:00Z</dcterms:modified>
</cp:coreProperties>
</file>